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266D" w14:textId="77777777" w:rsidR="00633C8D" w:rsidRDefault="00633C8D" w:rsidP="00633C8D">
      <w:pPr>
        <w:pStyle w:val="Heading1"/>
        <w:spacing w:before="12" w:after="12"/>
        <w:jc w:val="center"/>
        <w:rPr>
          <w:rFonts w:ascii="Times New Roman" w:eastAsia="Times New Roman" w:hAnsi="Times New Roman" w:cs="Times New Roman"/>
          <w:b/>
          <w:color w:val="auto"/>
          <w:sz w:val="28"/>
          <w:szCs w:val="28"/>
          <w:lang w:val="en-US"/>
        </w:rPr>
      </w:pPr>
      <w:r w:rsidRPr="00633C8D">
        <w:rPr>
          <w:rFonts w:ascii="Times New Roman" w:eastAsia="Times New Roman" w:hAnsi="Times New Roman" w:cs="Times New Roman"/>
          <w:b/>
          <w:color w:val="auto"/>
          <w:sz w:val="28"/>
          <w:szCs w:val="28"/>
          <w:lang w:val="en-US"/>
        </w:rPr>
        <w:t>Quy trình giải quyết khiếu nại của Người tham gia bán hàng đa cấp</w:t>
      </w:r>
    </w:p>
    <w:p w14:paraId="22870D19" w14:textId="77777777" w:rsidR="00633C8D" w:rsidRPr="00633C8D" w:rsidRDefault="00633C8D" w:rsidP="00633C8D">
      <w:pPr>
        <w:rPr>
          <w:lang w:val="en-US"/>
        </w:rPr>
      </w:pPr>
    </w:p>
    <w:p w14:paraId="0E642BFB" w14:textId="77777777" w:rsidR="00A962DF" w:rsidRPr="000F67A4" w:rsidRDefault="00A962DF" w:rsidP="00A962DF">
      <w:pPr>
        <w:spacing w:before="12" w:after="12"/>
        <w:ind w:left="284"/>
        <w:jc w:val="both"/>
        <w:rPr>
          <w:rFonts w:ascii="Times New Roman" w:hAnsi="Times New Roman" w:cs="Times New Roman"/>
          <w:b/>
          <w:sz w:val="24"/>
          <w:szCs w:val="24"/>
        </w:rPr>
      </w:pPr>
      <w:r w:rsidRPr="000F67A4">
        <w:rPr>
          <w:rFonts w:ascii="Times New Roman" w:hAnsi="Times New Roman" w:cs="Times New Roman"/>
          <w:b/>
          <w:sz w:val="24"/>
          <w:szCs w:val="24"/>
          <w:u w:val="single"/>
        </w:rPr>
        <w:t>Bước 1</w:t>
      </w:r>
      <w:r w:rsidRPr="000F67A4">
        <w:rPr>
          <w:rFonts w:ascii="Times New Roman" w:hAnsi="Times New Roman" w:cs="Times New Roman"/>
          <w:b/>
          <w:sz w:val="24"/>
          <w:szCs w:val="24"/>
        </w:rPr>
        <w:t>. Gửi yêu cầu khiếu nại</w:t>
      </w:r>
    </w:p>
    <w:p w14:paraId="33F7F1D5" w14:textId="77777777" w:rsidR="00A962DF" w:rsidRPr="000F67A4" w:rsidRDefault="00A962DF" w:rsidP="00A962DF">
      <w:pPr>
        <w:spacing w:before="12" w:after="12"/>
        <w:ind w:left="284"/>
        <w:jc w:val="both"/>
        <w:rPr>
          <w:rFonts w:ascii="Times New Roman" w:hAnsi="Times New Roman" w:cs="Times New Roman"/>
          <w:sz w:val="24"/>
          <w:szCs w:val="24"/>
        </w:rPr>
      </w:pP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có thể gửi yêu cầu khiếu nại đến bộ phận pháp lý </w:t>
      </w:r>
      <w:r w:rsidRPr="000F67A4">
        <w:rPr>
          <w:rFonts w:ascii="Times New Roman" w:hAnsi="Times New Roman" w:cs="Times New Roman"/>
          <w:sz w:val="24"/>
          <w:szCs w:val="24"/>
          <w:lang w:val="en-US"/>
        </w:rPr>
        <w:t xml:space="preserve">của Công ty </w:t>
      </w:r>
      <w:r w:rsidRPr="000F67A4">
        <w:rPr>
          <w:rFonts w:ascii="Times New Roman" w:hAnsi="Times New Roman" w:cs="Times New Roman"/>
          <w:sz w:val="24"/>
          <w:szCs w:val="24"/>
        </w:rPr>
        <w:t>qua các hình thức sau:</w:t>
      </w:r>
    </w:p>
    <w:p w14:paraId="4A055451" w14:textId="77777777" w:rsidR="00A962DF" w:rsidRPr="000F67A4" w:rsidRDefault="00A962DF" w:rsidP="00A962DF">
      <w:pPr>
        <w:pStyle w:val="ListParagraph"/>
        <w:numPr>
          <w:ilvl w:val="0"/>
          <w:numId w:val="2"/>
        </w:numPr>
        <w:suppressAutoHyphens w:val="0"/>
        <w:spacing w:before="12" w:after="12" w:line="240" w:lineRule="auto"/>
        <w:ind w:left="644"/>
        <w:contextualSpacing w:val="0"/>
        <w:jc w:val="both"/>
        <w:rPr>
          <w:rFonts w:ascii="Times New Roman" w:hAnsi="Times New Roman" w:cs="Times New Roman"/>
          <w:sz w:val="24"/>
          <w:szCs w:val="24"/>
        </w:rPr>
      </w:pPr>
      <w:r w:rsidRPr="000F67A4">
        <w:rPr>
          <w:rFonts w:ascii="Times New Roman" w:hAnsi="Times New Roman" w:cs="Times New Roman"/>
          <w:sz w:val="24"/>
          <w:szCs w:val="24"/>
        </w:rPr>
        <w:t xml:space="preserve">Qua Tổng đài: Có thể gọi qua số  điện thoại: </w:t>
      </w:r>
      <w:r w:rsidRPr="00E06087">
        <w:rPr>
          <w:rFonts w:ascii="Times New Roman" w:hAnsi="Times New Roman" w:cs="Times New Roman"/>
          <w:sz w:val="24"/>
          <w:szCs w:val="24"/>
        </w:rPr>
        <w:t>024.37836033</w:t>
      </w:r>
      <w:r w:rsidRPr="000F67A4">
        <w:rPr>
          <w:rFonts w:ascii="Times New Roman" w:hAnsi="Times New Roman" w:cs="Times New Roman"/>
          <w:sz w:val="24"/>
          <w:szCs w:val="24"/>
        </w:rPr>
        <w:t xml:space="preserve"> </w:t>
      </w:r>
    </w:p>
    <w:p w14:paraId="49807C65" w14:textId="77777777" w:rsidR="00A962DF" w:rsidRPr="000F67A4" w:rsidRDefault="00A962DF" w:rsidP="00A962DF">
      <w:pPr>
        <w:pStyle w:val="ListParagraph"/>
        <w:numPr>
          <w:ilvl w:val="0"/>
          <w:numId w:val="2"/>
        </w:numPr>
        <w:suppressAutoHyphens w:val="0"/>
        <w:spacing w:before="12" w:after="12" w:line="240" w:lineRule="auto"/>
        <w:ind w:left="644"/>
        <w:contextualSpacing w:val="0"/>
        <w:jc w:val="both"/>
        <w:rPr>
          <w:rFonts w:ascii="Times New Roman" w:hAnsi="Times New Roman" w:cs="Times New Roman"/>
          <w:sz w:val="24"/>
          <w:szCs w:val="24"/>
        </w:rPr>
      </w:pPr>
      <w:r w:rsidRPr="000F67A4">
        <w:rPr>
          <w:rFonts w:ascii="Times New Roman" w:hAnsi="Times New Roman" w:cs="Times New Roman"/>
          <w:sz w:val="24"/>
          <w:szCs w:val="24"/>
        </w:rPr>
        <w:t>Qua email: Gửi email theo địa chỉ</w:t>
      </w:r>
      <w:r w:rsidRPr="000F67A4">
        <w:rPr>
          <w:rFonts w:ascii="Times New Roman" w:hAnsi="Times New Roman" w:cs="Times New Roman"/>
          <w:sz w:val="24"/>
          <w:szCs w:val="24"/>
          <w:lang w:val="en-US"/>
        </w:rPr>
        <w:t xml:space="preserve"> </w:t>
      </w:r>
      <w:hyperlink r:id="rId10" w:history="1">
        <w:r w:rsidRPr="00E70E5C">
          <w:rPr>
            <w:rStyle w:val="Hyperlink"/>
            <w:rFonts w:ascii="Times New Roman" w:hAnsi="Times New Roman" w:cs="Times New Roman"/>
            <w:sz w:val="24"/>
            <w:szCs w:val="24"/>
            <w:lang w:val="en-US"/>
          </w:rPr>
          <w:t>hanoi@sibvaleo.com</w:t>
        </w:r>
      </w:hyperlink>
      <w:r>
        <w:rPr>
          <w:rFonts w:ascii="Times New Roman" w:hAnsi="Times New Roman" w:cs="Times New Roman"/>
          <w:sz w:val="24"/>
          <w:szCs w:val="24"/>
          <w:lang w:val="en-US"/>
        </w:rPr>
        <w:t xml:space="preserve"> </w:t>
      </w:r>
    </w:p>
    <w:p w14:paraId="613107C8" w14:textId="54101F41" w:rsidR="00A962DF" w:rsidRPr="000F67A4" w:rsidRDefault="00A962DF" w:rsidP="00A962DF">
      <w:pPr>
        <w:pStyle w:val="ListParagraph"/>
        <w:numPr>
          <w:ilvl w:val="0"/>
          <w:numId w:val="2"/>
        </w:numPr>
        <w:suppressAutoHyphens w:val="0"/>
        <w:spacing w:before="12" w:after="12" w:line="240" w:lineRule="auto"/>
        <w:ind w:left="644"/>
        <w:contextualSpacing w:val="0"/>
        <w:jc w:val="both"/>
        <w:rPr>
          <w:rFonts w:ascii="Times New Roman" w:hAnsi="Times New Roman" w:cs="Times New Roman"/>
          <w:sz w:val="24"/>
          <w:szCs w:val="24"/>
        </w:rPr>
      </w:pPr>
      <w:r w:rsidRPr="000F67A4">
        <w:rPr>
          <w:rFonts w:ascii="Times New Roman" w:hAnsi="Times New Roman" w:cs="Times New Roman"/>
          <w:sz w:val="24"/>
          <w:szCs w:val="24"/>
        </w:rPr>
        <w:t xml:space="preserve">Qua Văn phòng: Gửi yêu cầu trực tiếp tại Bộ </w:t>
      </w:r>
      <w:r w:rsidR="000C22A0">
        <w:rPr>
          <w:rFonts w:ascii="Times New Roman" w:hAnsi="Times New Roman" w:cs="Times New Roman"/>
          <w:sz w:val="24"/>
          <w:szCs w:val="24"/>
          <w:lang w:val="en-US"/>
        </w:rPr>
        <w:t>phận tư ph</w:t>
      </w:r>
      <w:r w:rsidR="00EE0151">
        <w:rPr>
          <w:rFonts w:ascii="Times New Roman" w:hAnsi="Times New Roman" w:cs="Times New Roman"/>
          <w:sz w:val="24"/>
          <w:szCs w:val="24"/>
          <w:lang w:val="en-US"/>
        </w:rPr>
        <w:t>áp</w:t>
      </w:r>
      <w:r w:rsidRPr="000F67A4">
        <w:rPr>
          <w:rFonts w:ascii="Times New Roman" w:hAnsi="Times New Roman" w:cs="Times New Roman"/>
          <w:sz w:val="24"/>
          <w:szCs w:val="24"/>
        </w:rPr>
        <w:t xml:space="preserve"> của Công ty</w:t>
      </w:r>
      <w:r w:rsidRPr="000F67A4">
        <w:rPr>
          <w:rFonts w:ascii="Times New Roman" w:hAnsi="Times New Roman" w:cs="Times New Roman"/>
          <w:sz w:val="24"/>
          <w:szCs w:val="24"/>
          <w:lang w:val="en-US"/>
        </w:rPr>
        <w:t xml:space="preserve"> </w:t>
      </w:r>
    </w:p>
    <w:p w14:paraId="31045C5F" w14:textId="77777777" w:rsidR="00A962DF" w:rsidRPr="000F67A4" w:rsidRDefault="00A962DF" w:rsidP="00A962DF">
      <w:pPr>
        <w:spacing w:before="12" w:after="12"/>
        <w:ind w:left="284"/>
        <w:jc w:val="both"/>
        <w:rPr>
          <w:rFonts w:ascii="Times New Roman" w:hAnsi="Times New Roman" w:cs="Times New Roman"/>
          <w:b/>
          <w:sz w:val="24"/>
          <w:szCs w:val="24"/>
        </w:rPr>
      </w:pPr>
      <w:r w:rsidRPr="000F67A4">
        <w:rPr>
          <w:rFonts w:ascii="Times New Roman" w:hAnsi="Times New Roman" w:cs="Times New Roman"/>
          <w:b/>
          <w:sz w:val="24"/>
          <w:szCs w:val="24"/>
          <w:u w:val="single"/>
        </w:rPr>
        <w:t>Bước 2</w:t>
      </w:r>
      <w:r w:rsidRPr="000F67A4">
        <w:rPr>
          <w:rFonts w:ascii="Times New Roman" w:hAnsi="Times New Roman" w:cs="Times New Roman"/>
          <w:b/>
          <w:sz w:val="24"/>
          <w:szCs w:val="24"/>
        </w:rPr>
        <w:t>. Tiếp nhận khiếu nại</w:t>
      </w:r>
    </w:p>
    <w:p w14:paraId="0F5884C0" w14:textId="77777777" w:rsidR="00A962DF" w:rsidRPr="000F67A4" w:rsidRDefault="00A962DF" w:rsidP="00A962DF">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line="264" w:lineRule="auto"/>
        <w:ind w:left="284"/>
        <w:jc w:val="both"/>
        <w:rPr>
          <w:rFonts w:ascii="Times New Roman" w:hAnsi="Times New Roman" w:cs="Times New Roman"/>
          <w:bCs/>
          <w:sz w:val="24"/>
          <w:szCs w:val="24"/>
          <w:u w:color="000000"/>
        </w:rPr>
      </w:pPr>
      <w:r w:rsidRPr="000F67A4">
        <w:rPr>
          <w:rFonts w:ascii="Times New Roman" w:hAnsi="Times New Roman" w:cs="Times New Roman"/>
          <w:sz w:val="24"/>
          <w:szCs w:val="24"/>
        </w:rPr>
        <w:t xml:space="preserve">Nhân viên </w:t>
      </w:r>
      <w:r w:rsidRPr="000F67A4">
        <w:rPr>
          <w:rFonts w:ascii="Times New Roman" w:hAnsi="Times New Roman" w:cs="Times New Roman"/>
          <w:sz w:val="24"/>
          <w:szCs w:val="24"/>
          <w:lang w:val="en-US"/>
        </w:rPr>
        <w:t xml:space="preserve">bộ phận pháp lý </w:t>
      </w:r>
      <w:r w:rsidRPr="000F67A4">
        <w:rPr>
          <w:rFonts w:ascii="Times New Roman" w:hAnsi="Times New Roman" w:cs="Times New Roman"/>
          <w:sz w:val="24"/>
          <w:szCs w:val="24"/>
        </w:rPr>
        <w:t xml:space="preserve"> tiếp nhận và phân loại yêu cầu của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thành </w:t>
      </w:r>
      <w:r w:rsidRPr="000F67A4">
        <w:rPr>
          <w:rFonts w:ascii="Times New Roman" w:hAnsi="Times New Roman" w:cs="Times New Roman"/>
          <w:bCs/>
          <w:i/>
          <w:sz w:val="24"/>
          <w:szCs w:val="24"/>
          <w:u w:color="000000"/>
          <w:lang w:val="vi-VN"/>
        </w:rPr>
        <w:t>"</w:t>
      </w:r>
      <w:r w:rsidRPr="000F67A4">
        <w:rPr>
          <w:rFonts w:ascii="Times New Roman" w:hAnsi="Times New Roman" w:cs="Times New Roman"/>
          <w:bCs/>
          <w:sz w:val="24"/>
          <w:szCs w:val="24"/>
          <w:u w:color="000000"/>
          <w:lang w:val="vi-VN"/>
        </w:rPr>
        <w:t>Thông tin cần giải đáp</w:t>
      </w:r>
      <w:r w:rsidRPr="000F67A4">
        <w:rPr>
          <w:rFonts w:ascii="Times New Roman" w:hAnsi="Times New Roman" w:cs="Times New Roman"/>
          <w:bCs/>
          <w:i/>
          <w:sz w:val="24"/>
          <w:szCs w:val="24"/>
          <w:u w:color="000000"/>
          <w:lang w:val="vi-VN"/>
        </w:rPr>
        <w:t xml:space="preserve">" </w:t>
      </w:r>
      <w:r w:rsidRPr="000F67A4">
        <w:rPr>
          <w:rFonts w:ascii="Times New Roman" w:hAnsi="Times New Roman" w:cs="Times New Roman"/>
          <w:bCs/>
          <w:sz w:val="24"/>
          <w:szCs w:val="24"/>
          <w:u w:color="000000"/>
          <w:lang w:val="vi-VN"/>
        </w:rPr>
        <w:t>đối với các thông tin có nội dung đơn giản</w:t>
      </w:r>
      <w:r w:rsidRPr="000F67A4">
        <w:rPr>
          <w:rFonts w:ascii="Times New Roman" w:hAnsi="Times New Roman" w:cs="Times New Roman"/>
          <w:bCs/>
          <w:sz w:val="24"/>
          <w:szCs w:val="24"/>
          <w:u w:color="000000"/>
        </w:rPr>
        <w:t xml:space="preserve"> và có thể trả lời được </w:t>
      </w:r>
      <w:r w:rsidRPr="000F67A4">
        <w:rPr>
          <w:rFonts w:ascii="Times New Roman" w:hAnsi="Times New Roman" w:cs="Times New Roman"/>
          <w:sz w:val="24"/>
          <w:szCs w:val="24"/>
          <w:lang w:val="en-US"/>
        </w:rPr>
        <w:t xml:space="preserve">Tư Vấn Viên </w:t>
      </w:r>
      <w:r w:rsidRPr="000F67A4">
        <w:rPr>
          <w:rFonts w:ascii="Times New Roman" w:hAnsi="Times New Roman" w:cs="Times New Roman"/>
          <w:bCs/>
          <w:sz w:val="24"/>
          <w:szCs w:val="24"/>
          <w:u w:color="000000"/>
        </w:rPr>
        <w:t>ngay</w:t>
      </w:r>
      <w:r w:rsidRPr="000F67A4">
        <w:rPr>
          <w:rFonts w:ascii="Times New Roman" w:hAnsi="Times New Roman" w:cs="Times New Roman"/>
          <w:bCs/>
          <w:sz w:val="24"/>
          <w:szCs w:val="24"/>
          <w:u w:color="000000"/>
          <w:lang w:val="vi-VN"/>
        </w:rPr>
        <w:t xml:space="preserve"> hoặc "</w:t>
      </w:r>
      <w:r w:rsidRPr="000F67A4">
        <w:rPr>
          <w:rFonts w:ascii="Times New Roman" w:hAnsi="Times New Roman" w:cs="Times New Roman"/>
          <w:bCs/>
          <w:sz w:val="24"/>
          <w:szCs w:val="24"/>
          <w:u w:color="000000"/>
        </w:rPr>
        <w:t>Yêu cầu</w:t>
      </w:r>
      <w:r w:rsidRPr="000F67A4">
        <w:rPr>
          <w:rFonts w:ascii="Times New Roman" w:hAnsi="Times New Roman" w:cs="Times New Roman"/>
          <w:bCs/>
          <w:sz w:val="24"/>
          <w:szCs w:val="24"/>
          <w:u w:color="000000"/>
          <w:lang w:val="vi-VN"/>
        </w:rPr>
        <w:t xml:space="preserve"> khiếu nại"</w:t>
      </w:r>
      <w:r w:rsidRPr="000F67A4">
        <w:rPr>
          <w:rFonts w:ascii="Times New Roman" w:hAnsi="Times New Roman" w:cs="Times New Roman"/>
          <w:bCs/>
          <w:sz w:val="24"/>
          <w:szCs w:val="24"/>
          <w:u w:color="000000"/>
        </w:rPr>
        <w:t xml:space="preserve"> đối với các thông tin cần xin ý kiến các bộ phận có liên quan.</w:t>
      </w:r>
    </w:p>
    <w:p w14:paraId="51E9843A" w14:textId="77777777" w:rsidR="00A962DF" w:rsidRPr="000F67A4" w:rsidRDefault="00A962DF" w:rsidP="00A962DF">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line="264" w:lineRule="auto"/>
        <w:ind w:left="284"/>
        <w:jc w:val="both"/>
        <w:rPr>
          <w:rFonts w:ascii="Times New Roman" w:hAnsi="Times New Roman" w:cs="Times New Roman"/>
          <w:bCs/>
          <w:sz w:val="24"/>
          <w:szCs w:val="24"/>
          <w:u w:color="000000"/>
          <w:lang w:val="vi-VN"/>
        </w:rPr>
      </w:pPr>
      <w:r w:rsidRPr="000F67A4">
        <w:rPr>
          <w:rFonts w:ascii="Times New Roman" w:hAnsi="Times New Roman" w:cs="Times New Roman"/>
          <w:b/>
          <w:bCs/>
          <w:sz w:val="24"/>
          <w:szCs w:val="24"/>
          <w:u w:color="000000"/>
          <w:lang w:val="vi-VN"/>
        </w:rPr>
        <w:t>Trường hợp 1:</w:t>
      </w:r>
      <w:r w:rsidRPr="000F67A4">
        <w:rPr>
          <w:rFonts w:ascii="Times New Roman" w:hAnsi="Times New Roman" w:cs="Times New Roman"/>
          <w:bCs/>
          <w:sz w:val="24"/>
          <w:szCs w:val="24"/>
          <w:u w:color="000000"/>
          <w:lang w:val="vi-VN"/>
        </w:rPr>
        <w:t xml:space="preserve"> Thông tin được tiếp nhận là khiếu nại là các câu hỏi thắc mắc có nội dung đơn giản thì phòng </w:t>
      </w:r>
      <w:r w:rsidRPr="000F67A4">
        <w:rPr>
          <w:rFonts w:ascii="Times New Roman" w:hAnsi="Times New Roman" w:cs="Times New Roman"/>
          <w:bCs/>
          <w:sz w:val="24"/>
          <w:szCs w:val="24"/>
          <w:u w:color="000000"/>
          <w:lang w:val="en-US"/>
        </w:rPr>
        <w:t>Pháp chế</w:t>
      </w:r>
      <w:r w:rsidRPr="000F67A4">
        <w:rPr>
          <w:rFonts w:ascii="Times New Roman" w:hAnsi="Times New Roman" w:cs="Times New Roman"/>
          <w:bCs/>
          <w:sz w:val="24"/>
          <w:szCs w:val="24"/>
          <w:u w:color="000000"/>
          <w:lang w:val="vi-VN"/>
        </w:rPr>
        <w:t xml:space="preserve"> sẽ thực hiện trả lời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w:t>
      </w:r>
      <w:r w:rsidRPr="000F67A4">
        <w:rPr>
          <w:rFonts w:ascii="Times New Roman" w:hAnsi="Times New Roman" w:cs="Times New Roman"/>
          <w:bCs/>
          <w:sz w:val="24"/>
          <w:szCs w:val="24"/>
          <w:u w:color="000000"/>
          <w:lang w:val="vi-VN"/>
        </w:rPr>
        <w:t xml:space="preserve">ngay. </w:t>
      </w:r>
    </w:p>
    <w:p w14:paraId="0682940B" w14:textId="77777777" w:rsidR="00A962DF" w:rsidRPr="000F67A4" w:rsidRDefault="00A962DF" w:rsidP="00A962DF">
      <w:p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line="264" w:lineRule="auto"/>
        <w:ind w:left="284"/>
        <w:jc w:val="both"/>
        <w:rPr>
          <w:rFonts w:ascii="Times New Roman" w:hAnsi="Times New Roman" w:cs="Times New Roman"/>
          <w:bCs/>
          <w:sz w:val="24"/>
          <w:szCs w:val="24"/>
          <w:u w:color="000000"/>
        </w:rPr>
      </w:pPr>
      <w:r w:rsidRPr="000F67A4">
        <w:rPr>
          <w:rFonts w:ascii="Times New Roman" w:hAnsi="Times New Roman" w:cs="Times New Roman"/>
          <w:b/>
          <w:bCs/>
          <w:sz w:val="24"/>
          <w:szCs w:val="24"/>
          <w:u w:color="000000"/>
          <w:lang w:val="vi-VN"/>
        </w:rPr>
        <w:t>Trường hợp 2:</w:t>
      </w:r>
      <w:r w:rsidRPr="000F67A4">
        <w:rPr>
          <w:rFonts w:ascii="Times New Roman" w:hAnsi="Times New Roman" w:cs="Times New Roman"/>
          <w:bCs/>
          <w:sz w:val="24"/>
          <w:szCs w:val="24"/>
          <w:u w:color="000000"/>
          <w:lang w:val="vi-VN"/>
        </w:rPr>
        <w:t xml:space="preserve"> Nếu các thông tin được tiếp nhận là thông tin khiếu nại, có nội dung phức tạp thì phòng </w:t>
      </w:r>
      <w:r w:rsidRPr="000F67A4">
        <w:rPr>
          <w:rFonts w:ascii="Times New Roman" w:hAnsi="Times New Roman" w:cs="Times New Roman"/>
          <w:bCs/>
          <w:sz w:val="24"/>
          <w:szCs w:val="24"/>
          <w:u w:color="000000"/>
          <w:lang w:val="en-US"/>
        </w:rPr>
        <w:t>Pháp chế</w:t>
      </w:r>
      <w:r w:rsidRPr="000F67A4">
        <w:rPr>
          <w:rFonts w:ascii="Times New Roman" w:hAnsi="Times New Roman" w:cs="Times New Roman"/>
          <w:bCs/>
          <w:sz w:val="24"/>
          <w:szCs w:val="24"/>
          <w:u w:color="000000"/>
          <w:lang w:val="vi-VN"/>
        </w:rPr>
        <w:t xml:space="preserve"> sẽ</w:t>
      </w:r>
      <w:r w:rsidRPr="000F67A4">
        <w:rPr>
          <w:rFonts w:ascii="Times New Roman" w:hAnsi="Times New Roman" w:cs="Times New Roman"/>
          <w:bCs/>
          <w:sz w:val="24"/>
          <w:szCs w:val="24"/>
          <w:u w:color="000000"/>
        </w:rPr>
        <w:t xml:space="preserve"> </w:t>
      </w:r>
      <w:r w:rsidRPr="000F67A4">
        <w:rPr>
          <w:rFonts w:ascii="Times New Roman" w:hAnsi="Times New Roman" w:cs="Times New Roman"/>
          <w:sz w:val="24"/>
          <w:szCs w:val="24"/>
        </w:rPr>
        <w:t xml:space="preserve">yêu cầu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gửi các chứng từ liên quan (nếu có) sau đó </w:t>
      </w:r>
      <w:r w:rsidRPr="000F67A4">
        <w:rPr>
          <w:rFonts w:ascii="Times New Roman" w:hAnsi="Times New Roman" w:cs="Times New Roman"/>
          <w:bCs/>
          <w:sz w:val="24"/>
          <w:szCs w:val="24"/>
          <w:u w:color="000000"/>
          <w:lang w:val="vi-VN"/>
        </w:rPr>
        <w:t xml:space="preserve">chuyển </w:t>
      </w:r>
      <w:r w:rsidRPr="000F67A4">
        <w:rPr>
          <w:rFonts w:ascii="Times New Roman" w:hAnsi="Times New Roman" w:cs="Times New Roman"/>
          <w:bCs/>
          <w:sz w:val="24"/>
          <w:szCs w:val="24"/>
          <w:u w:color="000000"/>
        </w:rPr>
        <w:t xml:space="preserve">thông tin và chứng từ </w:t>
      </w:r>
      <w:r w:rsidRPr="000F67A4">
        <w:rPr>
          <w:rFonts w:ascii="Times New Roman" w:hAnsi="Times New Roman" w:cs="Times New Roman"/>
          <w:bCs/>
          <w:sz w:val="24"/>
          <w:szCs w:val="24"/>
          <w:u w:color="000000"/>
          <w:lang w:val="vi-VN"/>
        </w:rPr>
        <w:t>cho các phòng ban có liên quan</w:t>
      </w:r>
      <w:r w:rsidRPr="000F67A4">
        <w:rPr>
          <w:rFonts w:ascii="Times New Roman" w:hAnsi="Times New Roman" w:cs="Times New Roman"/>
          <w:bCs/>
          <w:sz w:val="24"/>
          <w:szCs w:val="24"/>
          <w:u w:color="000000"/>
          <w:lang w:val="en-US"/>
        </w:rPr>
        <w:t xml:space="preserve"> để tổng hợp ý kiến</w:t>
      </w:r>
      <w:r w:rsidRPr="000F67A4">
        <w:rPr>
          <w:rFonts w:ascii="Times New Roman" w:hAnsi="Times New Roman" w:cs="Times New Roman"/>
          <w:bCs/>
          <w:sz w:val="24"/>
          <w:szCs w:val="24"/>
          <w:u w:color="000000"/>
        </w:rPr>
        <w:t>.</w:t>
      </w:r>
    </w:p>
    <w:p w14:paraId="5A761DD8" w14:textId="77777777" w:rsidR="00A962DF" w:rsidRPr="000F67A4" w:rsidRDefault="00A962DF" w:rsidP="00A962DF">
      <w:pPr>
        <w:spacing w:before="12" w:after="12"/>
        <w:ind w:left="284"/>
        <w:jc w:val="both"/>
        <w:rPr>
          <w:rFonts w:ascii="Times New Roman" w:hAnsi="Times New Roman" w:cs="Times New Roman"/>
          <w:b/>
          <w:sz w:val="24"/>
          <w:szCs w:val="24"/>
        </w:rPr>
      </w:pPr>
      <w:r w:rsidRPr="000F67A4">
        <w:rPr>
          <w:rFonts w:ascii="Times New Roman" w:hAnsi="Times New Roman" w:cs="Times New Roman"/>
          <w:b/>
          <w:sz w:val="24"/>
          <w:szCs w:val="24"/>
          <w:u w:val="single"/>
        </w:rPr>
        <w:t>Bước</w:t>
      </w:r>
      <w:r w:rsidRPr="000F67A4">
        <w:rPr>
          <w:rFonts w:ascii="Times New Roman" w:hAnsi="Times New Roman" w:cs="Times New Roman"/>
          <w:b/>
          <w:sz w:val="24"/>
          <w:szCs w:val="24"/>
          <w:u w:val="single"/>
          <w:lang w:val="en-US"/>
        </w:rPr>
        <w:t xml:space="preserve"> 3</w:t>
      </w:r>
      <w:r w:rsidRPr="000F67A4">
        <w:rPr>
          <w:rFonts w:ascii="Times New Roman" w:hAnsi="Times New Roman" w:cs="Times New Roman"/>
          <w:b/>
          <w:sz w:val="24"/>
          <w:szCs w:val="24"/>
        </w:rPr>
        <w:t xml:space="preserve">. Thông báo kết quả khiếu nại </w:t>
      </w:r>
    </w:p>
    <w:p w14:paraId="0063DBFD" w14:textId="77777777" w:rsidR="00A962DF" w:rsidRPr="000F67A4" w:rsidRDefault="00A962DF" w:rsidP="00A962DF">
      <w:pPr>
        <w:pStyle w:val="NormalWeb"/>
        <w:spacing w:before="12" w:beforeAutospacing="0" w:after="12" w:afterAutospacing="0" w:line="276" w:lineRule="auto"/>
        <w:ind w:left="284"/>
        <w:jc w:val="both"/>
        <w:textAlignment w:val="baseline"/>
      </w:pPr>
      <w:r w:rsidRPr="000F67A4">
        <w:rPr>
          <w:shd w:val="clear" w:color="auto" w:fill="FFFFFF"/>
        </w:rPr>
        <w:t xml:space="preserve">Sau khi tổng hợp ý kiến với các bộ phận có liên quan, </w:t>
      </w:r>
      <w:r w:rsidRPr="000F67A4">
        <w:rPr>
          <w:shd w:val="clear" w:color="auto" w:fill="FFFFFF"/>
          <w:lang w:val="vi-VN"/>
        </w:rPr>
        <w:t xml:space="preserve">Bộ phận </w:t>
      </w:r>
      <w:r w:rsidRPr="000F67A4">
        <w:rPr>
          <w:shd w:val="clear" w:color="auto" w:fill="FFFFFF"/>
        </w:rPr>
        <w:t>pháp lý</w:t>
      </w:r>
      <w:r w:rsidRPr="000F67A4">
        <w:rPr>
          <w:shd w:val="clear" w:color="auto" w:fill="FFFFFF"/>
          <w:lang w:val="vi-VN"/>
        </w:rPr>
        <w:t xml:space="preserve"> sẽ</w:t>
      </w:r>
      <w:r w:rsidRPr="000F67A4">
        <w:rPr>
          <w:shd w:val="clear" w:color="auto" w:fill="FFFFFF"/>
        </w:rPr>
        <w:t xml:space="preserve"> xem xét thực tế và</w:t>
      </w:r>
      <w:r w:rsidRPr="000F67A4">
        <w:rPr>
          <w:shd w:val="clear" w:color="auto" w:fill="FFFFFF"/>
          <w:lang w:val="vi-VN"/>
        </w:rPr>
        <w:t xml:space="preserve"> gửi</w:t>
      </w:r>
      <w:r w:rsidRPr="000F67A4">
        <w:rPr>
          <w:shd w:val="clear" w:color="auto" w:fill="FFFFFF"/>
        </w:rPr>
        <w:t xml:space="preserve"> thông báo bằng văn bản hoặc bằng Email theo địa chỉ người khiếu nại cung cấp. Thời hạn giải quyết khiếu nại sẽ ko quá 30 ngày kể từ ngày bộ phận pháp lý của Công ty nhận được yêu cầu khiếu nại của Tư Vấn Viên.</w:t>
      </w:r>
    </w:p>
    <w:p w14:paraId="70E68600" w14:textId="77777777" w:rsidR="00633C8D" w:rsidRPr="000F67A4" w:rsidRDefault="00633C8D" w:rsidP="00633C8D">
      <w:pPr>
        <w:spacing w:before="12" w:after="12"/>
        <w:jc w:val="both"/>
        <w:rPr>
          <w:rFonts w:ascii="Times New Roman" w:hAnsi="Times New Roman" w:cs="Times New Roman"/>
          <w:sz w:val="24"/>
          <w:szCs w:val="24"/>
          <w:lang w:val="vi-VN"/>
        </w:rPr>
      </w:pPr>
    </w:p>
    <w:p w14:paraId="56AFB0AD" w14:textId="77777777" w:rsidR="00633C8D" w:rsidRPr="000F67A4" w:rsidRDefault="00633C8D" w:rsidP="00633C8D">
      <w:pPr>
        <w:spacing w:before="12" w:after="12"/>
        <w:jc w:val="both"/>
        <w:rPr>
          <w:rFonts w:ascii="Times New Roman" w:eastAsia="Times New Roman" w:hAnsi="Times New Roman" w:cs="Times New Roman"/>
          <w:sz w:val="24"/>
          <w:szCs w:val="24"/>
          <w:lang w:val="en-US"/>
        </w:rPr>
      </w:pPr>
    </w:p>
    <w:p w14:paraId="2D19C560" w14:textId="77777777" w:rsidR="00633C8D" w:rsidRPr="000F67A4" w:rsidRDefault="00633C8D" w:rsidP="00633C8D">
      <w:pPr>
        <w:suppressAutoHyphens w:val="0"/>
        <w:spacing w:before="12" w:after="12"/>
        <w:jc w:val="both"/>
        <w:rPr>
          <w:rFonts w:ascii="Times New Roman" w:eastAsia="Times New Roman" w:hAnsi="Times New Roman" w:cs="Times New Roman"/>
          <w:sz w:val="24"/>
          <w:szCs w:val="24"/>
          <w:lang w:val="en-US"/>
        </w:rPr>
      </w:pPr>
    </w:p>
    <w:p w14:paraId="50B5B643" w14:textId="77777777" w:rsidR="00633C8D" w:rsidRDefault="00633C8D"/>
    <w:sectPr w:rsidR="00633C8D" w:rsidSect="006C2BEE">
      <w:headerReference w:type="default" r:id="rId11"/>
      <w:footerReference w:type="default" r:id="rId12"/>
      <w:pgSz w:w="11906" w:h="16838" w:code="9"/>
      <w:pgMar w:top="1134" w:right="1134" w:bottom="1134" w:left="1701" w:header="62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EC41" w14:textId="77777777" w:rsidR="002E6871" w:rsidRDefault="002E6871">
      <w:pPr>
        <w:spacing w:after="0" w:line="240" w:lineRule="auto"/>
      </w:pPr>
      <w:r>
        <w:separator/>
      </w:r>
    </w:p>
  </w:endnote>
  <w:endnote w:type="continuationSeparator" w:id="0">
    <w:p w14:paraId="416139A6" w14:textId="77777777" w:rsidR="002E6871" w:rsidRDefault="002E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AC81" w14:textId="77777777" w:rsidR="000E5AD9" w:rsidRPr="003952D7" w:rsidRDefault="00633C8D">
    <w:pPr>
      <w:pStyle w:val="Footer"/>
      <w:ind w:right="360"/>
      <w:rPr>
        <w:lang w:val="en-US"/>
      </w:rPr>
    </w:pPr>
    <w:r>
      <w:rPr>
        <w:noProof/>
        <w:lang w:val="en-US" w:eastAsia="en-US"/>
      </w:rPr>
      <mc:AlternateContent>
        <mc:Choice Requires="wps">
          <w:drawing>
            <wp:anchor distT="0" distB="0" distL="0" distR="0" simplePos="0" relativeHeight="251659264" behindDoc="0" locked="0" layoutInCell="1" allowOverlap="1" wp14:anchorId="35884158" wp14:editId="473FA708">
              <wp:simplePos x="0" y="0"/>
              <wp:positionH relativeFrom="page">
                <wp:posOffset>6675755</wp:posOffset>
              </wp:positionH>
              <wp:positionV relativeFrom="paragraph">
                <wp:posOffset>12700</wp:posOffset>
              </wp:positionV>
              <wp:extent cx="196215" cy="168910"/>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F2641" w14:textId="77777777" w:rsidR="000E5AD9" w:rsidRDefault="00633C8D" w:rsidP="009A67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4158" id="_x0000_t202" coordsize="21600,21600" o:spt="202" path="m,l,21600r21600,l21600,xe">
              <v:stroke joinstyle="miter"/>
              <v:path gradientshapeok="t" o:connecttype="rect"/>
            </v:shapetype>
            <v:shape id="Text Box 2" o:spid="_x0000_s1026" type="#_x0000_t202" style="position:absolute;margin-left:525.65pt;margin-top:1pt;width:15.45pt;height:1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" stroked="f">
              <v:fill opacity="0"/>
              <v:textbox inset="0,0,0,0">
                <w:txbxContent>
                  <w:p w14:paraId="2F3F2641" w14:textId="77777777" w:rsidR="000E5AD9" w:rsidRDefault="00633C8D" w:rsidP="009A67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v:textbox>
              <w10:wrap type="square" side="largest" anchorx="page"/>
            </v:shape>
          </w:pict>
        </mc:Fallback>
      </mc:AlternateContent>
    </w:r>
    <w:r>
      <w:rPr>
        <w:noProof/>
        <w:lang w:val="en-US" w:eastAsia="en-US"/>
      </w:rPr>
      <w:drawing>
        <wp:inline distT="0" distB="0" distL="0" distR="0" wp14:anchorId="6FF7C47B" wp14:editId="0F399614">
          <wp:extent cx="5937885" cy="277495"/>
          <wp:effectExtent l="19050" t="0" r="5715" b="0"/>
          <wp:docPr id="2" name="Picture 3"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ooter"/>
                  <pic:cNvPicPr>
                    <a:picLocks noChangeAspect="1" noChangeArrowheads="1"/>
                  </pic:cNvPicPr>
                </pic:nvPicPr>
                <pic:blipFill>
                  <a:blip r:embed="rId1"/>
                  <a:srcRect/>
                  <a:stretch>
                    <a:fillRect/>
                  </a:stretch>
                </pic:blipFill>
                <pic:spPr bwMode="auto">
                  <a:xfrm>
                    <a:off x="0" y="0"/>
                    <a:ext cx="5937885" cy="2774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7F1" w14:textId="77777777" w:rsidR="002E6871" w:rsidRDefault="002E6871">
      <w:pPr>
        <w:spacing w:after="0" w:line="240" w:lineRule="auto"/>
      </w:pPr>
      <w:r>
        <w:separator/>
      </w:r>
    </w:p>
  </w:footnote>
  <w:footnote w:type="continuationSeparator" w:id="0">
    <w:p w14:paraId="300C2098" w14:textId="77777777" w:rsidR="002E6871" w:rsidRDefault="002E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B89D" w14:textId="77777777" w:rsidR="000E5AD9" w:rsidRDefault="00633C8D" w:rsidP="009A6720">
    <w:pPr>
      <w:pStyle w:val="Header"/>
      <w:jc w:val="center"/>
    </w:pPr>
    <w:r>
      <w:rPr>
        <w:noProof/>
        <w:lang w:val="en-US" w:eastAsia="en-US"/>
      </w:rPr>
      <w:drawing>
        <wp:inline distT="0" distB="0" distL="0" distR="0" wp14:anchorId="6CC64AC2" wp14:editId="0E2ED403">
          <wp:extent cx="5937885" cy="445770"/>
          <wp:effectExtent l="19050" t="0" r="5715" b="0"/>
          <wp:docPr id="1" name="Picture 2"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pic:cNvPicPr>
                    <a:picLocks noChangeAspect="1" noChangeArrowheads="1"/>
                  </pic:cNvPicPr>
                </pic:nvPicPr>
                <pic:blipFill>
                  <a:blip r:embed="rId1"/>
                  <a:srcRect/>
                  <a:stretch>
                    <a:fillRect/>
                  </a:stretch>
                </pic:blipFill>
                <pic:spPr bwMode="auto">
                  <a:xfrm>
                    <a:off x="0" y="0"/>
                    <a:ext cx="5937885" cy="4457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B7A"/>
    <w:multiLevelType w:val="multilevel"/>
    <w:tmpl w:val="12D86C5E"/>
    <w:lvl w:ilvl="0">
      <w:start w:val="4"/>
      <w:numFmt w:val="decimal"/>
      <w:lvlText w:val="%1."/>
      <w:lvlJc w:val="left"/>
      <w:pPr>
        <w:ind w:left="674" w:hanging="39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724" w:hanging="720"/>
      </w:pPr>
      <w:rPr>
        <w:rFonts w:hint="default"/>
        <w:color w:val="auto"/>
      </w:rPr>
    </w:lvl>
    <w:lvl w:ilvl="3">
      <w:start w:val="1"/>
      <w:numFmt w:val="decimal"/>
      <w:lvlText w:val="%1.%2.%3.%4."/>
      <w:lvlJc w:val="left"/>
      <w:pPr>
        <w:ind w:left="2444" w:hanging="1080"/>
      </w:pPr>
      <w:rPr>
        <w:rFonts w:hint="default"/>
        <w:color w:val="auto"/>
      </w:rPr>
    </w:lvl>
    <w:lvl w:ilvl="4">
      <w:start w:val="1"/>
      <w:numFmt w:val="decimal"/>
      <w:lvlText w:val="%1.%2.%3.%4.%5."/>
      <w:lvlJc w:val="left"/>
      <w:pPr>
        <w:ind w:left="2804" w:hanging="1080"/>
      </w:pPr>
      <w:rPr>
        <w:rFonts w:hint="default"/>
        <w:color w:val="auto"/>
      </w:rPr>
    </w:lvl>
    <w:lvl w:ilvl="5">
      <w:start w:val="1"/>
      <w:numFmt w:val="decimal"/>
      <w:lvlText w:val="%1.%2.%3.%4.%5.%6."/>
      <w:lvlJc w:val="left"/>
      <w:pPr>
        <w:ind w:left="3524" w:hanging="1440"/>
      </w:pPr>
      <w:rPr>
        <w:rFonts w:hint="default"/>
        <w:color w:val="auto"/>
      </w:rPr>
    </w:lvl>
    <w:lvl w:ilvl="6">
      <w:start w:val="1"/>
      <w:numFmt w:val="decimal"/>
      <w:lvlText w:val="%1.%2.%3.%4.%5.%6.%7."/>
      <w:lvlJc w:val="left"/>
      <w:pPr>
        <w:ind w:left="3884" w:hanging="1440"/>
      </w:pPr>
      <w:rPr>
        <w:rFonts w:hint="default"/>
        <w:color w:val="auto"/>
      </w:rPr>
    </w:lvl>
    <w:lvl w:ilvl="7">
      <w:start w:val="1"/>
      <w:numFmt w:val="decimal"/>
      <w:lvlText w:val="%1.%2.%3.%4.%5.%6.%7.%8."/>
      <w:lvlJc w:val="left"/>
      <w:pPr>
        <w:ind w:left="4604" w:hanging="1800"/>
      </w:pPr>
      <w:rPr>
        <w:rFonts w:hint="default"/>
        <w:color w:val="auto"/>
      </w:rPr>
    </w:lvl>
    <w:lvl w:ilvl="8">
      <w:start w:val="1"/>
      <w:numFmt w:val="decimal"/>
      <w:lvlText w:val="%1.%2.%3.%4.%5.%6.%7.%8.%9."/>
      <w:lvlJc w:val="left"/>
      <w:pPr>
        <w:ind w:left="4964" w:hanging="1800"/>
      </w:pPr>
      <w:rPr>
        <w:rFonts w:hint="default"/>
        <w:color w:val="auto"/>
      </w:rPr>
    </w:lvl>
  </w:abstractNum>
  <w:abstractNum w:abstractNumId="1" w15:restartNumberingAfterBreak="0">
    <w:nsid w:val="4C424871"/>
    <w:multiLevelType w:val="hybridMultilevel"/>
    <w:tmpl w:val="91A036F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16cid:durableId="410353211">
    <w:abstractNumId w:val="0"/>
  </w:num>
  <w:num w:numId="2" w16cid:durableId="183927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8D"/>
    <w:rsid w:val="000C22A0"/>
    <w:rsid w:val="002E6871"/>
    <w:rsid w:val="00633C8D"/>
    <w:rsid w:val="0068272C"/>
    <w:rsid w:val="00A962DF"/>
    <w:rsid w:val="00AA355D"/>
    <w:rsid w:val="00EE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3DC1"/>
  <w15:chartTrackingRefBased/>
  <w15:docId w15:val="{BF895114-F355-4721-B434-BB3BB271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8D"/>
    <w:pPr>
      <w:suppressAutoHyphens/>
      <w:spacing w:after="200" w:line="276" w:lineRule="auto"/>
    </w:pPr>
    <w:rPr>
      <w:rFonts w:ascii="Calibri" w:eastAsia="Calibri" w:hAnsi="Calibri" w:cs="Calibri"/>
      <w:lang w:val="ru-RU" w:eastAsia="ar-SA"/>
    </w:rPr>
  </w:style>
  <w:style w:type="paragraph" w:styleId="Heading1">
    <w:name w:val="heading 1"/>
    <w:basedOn w:val="Normal"/>
    <w:next w:val="Normal"/>
    <w:link w:val="Heading1Char"/>
    <w:uiPriority w:val="9"/>
    <w:qFormat/>
    <w:rsid w:val="00633C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8D"/>
    <w:rPr>
      <w:rFonts w:asciiTheme="majorHAnsi" w:eastAsiaTheme="majorEastAsia" w:hAnsiTheme="majorHAnsi" w:cstheme="majorBidi"/>
      <w:color w:val="2F5496" w:themeColor="accent1" w:themeShade="BF"/>
      <w:sz w:val="32"/>
      <w:szCs w:val="32"/>
      <w:lang w:val="ru-RU" w:eastAsia="ar-SA"/>
    </w:rPr>
  </w:style>
  <w:style w:type="character" w:styleId="PageNumber">
    <w:name w:val="page number"/>
    <w:basedOn w:val="DefaultParagraphFont"/>
    <w:rsid w:val="00633C8D"/>
  </w:style>
  <w:style w:type="paragraph" w:styleId="Footer">
    <w:name w:val="footer"/>
    <w:basedOn w:val="Normal"/>
    <w:link w:val="FooterChar"/>
    <w:rsid w:val="00633C8D"/>
    <w:pPr>
      <w:tabs>
        <w:tab w:val="center" w:pos="4844"/>
        <w:tab w:val="right" w:pos="9689"/>
      </w:tabs>
    </w:pPr>
    <w:rPr>
      <w:rFonts w:cs="Times New Roman"/>
    </w:rPr>
  </w:style>
  <w:style w:type="character" w:customStyle="1" w:styleId="FooterChar">
    <w:name w:val="Footer Char"/>
    <w:basedOn w:val="DefaultParagraphFont"/>
    <w:link w:val="Footer"/>
    <w:rsid w:val="00633C8D"/>
    <w:rPr>
      <w:rFonts w:ascii="Calibri" w:eastAsia="Calibri" w:hAnsi="Calibri" w:cs="Times New Roman"/>
      <w:lang w:val="ru-RU" w:eastAsia="ar-SA"/>
    </w:rPr>
  </w:style>
  <w:style w:type="paragraph" w:styleId="Header">
    <w:name w:val="header"/>
    <w:basedOn w:val="Normal"/>
    <w:link w:val="HeaderChar"/>
    <w:rsid w:val="00633C8D"/>
    <w:pPr>
      <w:suppressLineNumbers/>
      <w:tabs>
        <w:tab w:val="center" w:pos="4819"/>
        <w:tab w:val="right" w:pos="9638"/>
      </w:tabs>
    </w:pPr>
  </w:style>
  <w:style w:type="character" w:customStyle="1" w:styleId="HeaderChar">
    <w:name w:val="Header Char"/>
    <w:basedOn w:val="DefaultParagraphFont"/>
    <w:link w:val="Header"/>
    <w:rsid w:val="00633C8D"/>
    <w:rPr>
      <w:rFonts w:ascii="Calibri" w:eastAsia="Calibri" w:hAnsi="Calibri" w:cs="Calibri"/>
      <w:lang w:val="ru-RU" w:eastAsia="ar-SA"/>
    </w:rPr>
  </w:style>
  <w:style w:type="paragraph" w:styleId="ListParagraph">
    <w:name w:val="List Paragraph"/>
    <w:basedOn w:val="Normal"/>
    <w:link w:val="ListParagraphChar"/>
    <w:uiPriority w:val="34"/>
    <w:qFormat/>
    <w:rsid w:val="00633C8D"/>
    <w:pPr>
      <w:ind w:left="720"/>
      <w:contextualSpacing/>
    </w:pPr>
  </w:style>
  <w:style w:type="paragraph" w:styleId="NormalWeb">
    <w:name w:val="Normal (Web)"/>
    <w:basedOn w:val="Normal"/>
    <w:uiPriority w:val="99"/>
    <w:unhideWhenUsed/>
    <w:rsid w:val="00633C8D"/>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633C8D"/>
    <w:rPr>
      <w:rFonts w:ascii="Calibri" w:eastAsia="Calibri" w:hAnsi="Calibri" w:cs="Calibri"/>
      <w:lang w:val="ru-RU" w:eastAsia="ar-SA"/>
    </w:rPr>
  </w:style>
  <w:style w:type="character" w:styleId="Hyperlink">
    <w:name w:val="Hyperlink"/>
    <w:uiPriority w:val="99"/>
    <w:unhideWhenUsed/>
    <w:rsid w:val="00A9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noi@sibvale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3696821B8E64185FE57C413A47F2E" ma:contentTypeVersion="12" ma:contentTypeDescription="Create a new document." ma:contentTypeScope="" ma:versionID="ec7277f40c128af9bc9dd8dccd9f562d">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e2e6dd3b023da9075414e15ba7fbc785"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3BAD-9172-4B8B-8D37-63019D0F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7ff04-d8be-47a7-827b-d66418bb9b42"/>
    <ds:schemaRef ds:uri="4d7fa8e4-289c-4ee6-b0a2-7096240d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37E13-1851-4AF8-B747-6B9FCBA77AFC}">
  <ds:schemaRefs>
    <ds:schemaRef ds:uri="http://schemas.microsoft.com/sharepoint/v3/contenttype/forms"/>
  </ds:schemaRefs>
</ds:datastoreItem>
</file>

<file path=customXml/itemProps3.xml><?xml version="1.0" encoding="utf-8"?>
<ds:datastoreItem xmlns:ds="http://schemas.openxmlformats.org/officeDocument/2006/customXml" ds:itemID="{4354AFED-F3E2-42BD-BABC-8E6BE4893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Pham</dc:creator>
  <cp:keywords/>
  <dc:description/>
  <cp:lastModifiedBy>Pham The Thanh</cp:lastModifiedBy>
  <cp:revision>2</cp:revision>
  <dcterms:created xsi:type="dcterms:W3CDTF">2022-04-27T10:17:00Z</dcterms:created>
  <dcterms:modified xsi:type="dcterms:W3CDTF">2022-04-27T10:17:00Z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